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0CB" w:rsidRDefault="004050CB" w:rsidP="00DF7DEA">
      <w:pPr>
        <w:bidi/>
        <w:jc w:val="center"/>
        <w:rPr>
          <w:rFonts w:ascii="Traditional Arabic" w:hAnsi="Traditional Arabic" w:cs="Traditional Arabic" w:hint="cs"/>
          <w:b/>
          <w:bCs/>
          <w:sz w:val="36"/>
          <w:szCs w:val="36"/>
          <w:rtl/>
          <w:lang w:bidi="ar-DZ"/>
        </w:rPr>
      </w:pPr>
      <w:r w:rsidRPr="004050CB">
        <w:rPr>
          <w:rFonts w:ascii="Traditional Arabic" w:hAnsi="Traditional Arabic" w:cs="Traditional Arabic"/>
          <w:b/>
          <w:bCs/>
          <w:sz w:val="36"/>
          <w:szCs w:val="36"/>
          <w:rtl/>
          <w:lang w:bidi="ar-DZ"/>
        </w:rPr>
        <w:t>جامعة العربي بن مهيدي</w:t>
      </w:r>
      <w:r w:rsidR="00DF7DEA">
        <w:rPr>
          <w:rFonts w:ascii="Traditional Arabic" w:hAnsi="Traditional Arabic" w:cs="Traditional Arabic"/>
          <w:b/>
          <w:bCs/>
          <w:sz w:val="36"/>
          <w:szCs w:val="36"/>
          <w:lang w:bidi="ar-DZ"/>
        </w:rPr>
        <w:t xml:space="preserve">/ </w:t>
      </w:r>
      <w:r w:rsidRPr="004050CB">
        <w:rPr>
          <w:rFonts w:ascii="Traditional Arabic" w:hAnsi="Traditional Arabic" w:cs="Traditional Arabic"/>
          <w:b/>
          <w:bCs/>
          <w:sz w:val="36"/>
          <w:szCs w:val="36"/>
          <w:rtl/>
          <w:lang w:bidi="ar-DZ"/>
        </w:rPr>
        <w:t xml:space="preserve">كلية الحقوق والعلوم السياسية </w:t>
      </w:r>
      <w:r w:rsidR="00D61721">
        <w:rPr>
          <w:rFonts w:ascii="Traditional Arabic" w:hAnsi="Traditional Arabic" w:cs="Traditional Arabic" w:hint="cs"/>
          <w:b/>
          <w:bCs/>
          <w:sz w:val="36"/>
          <w:szCs w:val="36"/>
          <w:rtl/>
          <w:lang w:bidi="ar-DZ"/>
        </w:rPr>
        <w:t>/</w:t>
      </w:r>
      <w:r w:rsidRPr="004050CB">
        <w:rPr>
          <w:rFonts w:ascii="Traditional Arabic" w:hAnsi="Traditional Arabic" w:cs="Traditional Arabic"/>
          <w:b/>
          <w:bCs/>
          <w:sz w:val="36"/>
          <w:szCs w:val="36"/>
          <w:rtl/>
          <w:lang w:bidi="ar-DZ"/>
        </w:rPr>
        <w:t>قسم الحقوق</w:t>
      </w:r>
    </w:p>
    <w:p w:rsidR="00C436A7" w:rsidRDefault="00D61721" w:rsidP="00D61721">
      <w:pPr>
        <w:bidi/>
        <w:jc w:val="center"/>
        <w:rPr>
          <w:rFonts w:ascii="Traditional Arabic" w:hAnsi="Traditional Arabic" w:cs="Traditional Arabic"/>
          <w:b/>
          <w:bCs/>
          <w:sz w:val="32"/>
          <w:szCs w:val="32"/>
          <w:rtl/>
          <w:lang w:bidi="ar-DZ"/>
        </w:rPr>
      </w:pPr>
      <w:r w:rsidRPr="00C436A7">
        <w:rPr>
          <w:rFonts w:ascii="Traditional Arabic" w:hAnsi="Traditional Arabic" w:cs="Traditional Arabic" w:hint="cs"/>
          <w:b/>
          <w:bCs/>
          <w:sz w:val="32"/>
          <w:szCs w:val="32"/>
          <w:rtl/>
          <w:lang w:bidi="ar-DZ"/>
        </w:rPr>
        <w:t xml:space="preserve">المستوى: سنة ثانية ماستر       التخصص: قانون البيئة والتنمية المستدامة        تاريخ: </w:t>
      </w:r>
      <w:r w:rsidR="00C436A7" w:rsidRPr="00C436A7">
        <w:rPr>
          <w:rFonts w:ascii="Traditional Arabic" w:hAnsi="Traditional Arabic" w:cs="Traditional Arabic" w:hint="cs"/>
          <w:b/>
          <w:bCs/>
          <w:sz w:val="32"/>
          <w:szCs w:val="32"/>
          <w:rtl/>
          <w:lang w:bidi="ar-DZ"/>
        </w:rPr>
        <w:t>18/01/2024</w:t>
      </w:r>
    </w:p>
    <w:tbl>
      <w:tblPr>
        <w:tblStyle w:val="Grilledutableau"/>
        <w:bidiVisual/>
        <w:tblW w:w="0" w:type="auto"/>
        <w:tblLook w:val="04A0"/>
      </w:tblPr>
      <w:tblGrid>
        <w:gridCol w:w="9212"/>
      </w:tblGrid>
      <w:tr w:rsidR="00C436A7" w:rsidTr="00AD431D">
        <w:tc>
          <w:tcPr>
            <w:tcW w:w="9212" w:type="dxa"/>
            <w:shd w:val="clear" w:color="auto" w:fill="BFBFBF" w:themeFill="background1" w:themeFillShade="BF"/>
          </w:tcPr>
          <w:p w:rsidR="00C436A7" w:rsidRPr="00AD431D" w:rsidRDefault="00AD431D" w:rsidP="00AD431D">
            <w:pPr>
              <w:bidi/>
              <w:jc w:val="center"/>
              <w:rPr>
                <w:rFonts w:ascii="Traditional Arabic" w:hAnsi="Traditional Arabic" w:cs="Traditional Arabic"/>
                <w:b/>
                <w:bCs/>
                <w:sz w:val="32"/>
                <w:szCs w:val="32"/>
                <w:rtl/>
                <w:lang w:bidi="ar-DZ"/>
              </w:rPr>
            </w:pPr>
            <w:r w:rsidRPr="00AD431D">
              <w:rPr>
                <w:rFonts w:ascii="Traditional Arabic" w:hAnsi="Traditional Arabic" w:cs="Traditional Arabic" w:hint="cs"/>
                <w:b/>
                <w:bCs/>
                <w:sz w:val="32"/>
                <w:szCs w:val="32"/>
                <w:rtl/>
                <w:lang w:bidi="ar-DZ"/>
              </w:rPr>
              <w:t xml:space="preserve">امتحان السداسي الثالث في مقياس: البيئة وحقوق الإنسان </w:t>
            </w:r>
          </w:p>
        </w:tc>
      </w:tr>
    </w:tbl>
    <w:p w:rsidR="00D61721" w:rsidRPr="002B1BC0" w:rsidRDefault="00AD431D" w:rsidP="00AD431D">
      <w:pPr>
        <w:bidi/>
        <w:rPr>
          <w:rFonts w:ascii="Traditional Arabic" w:hAnsi="Traditional Arabic" w:cs="Traditional Arabic" w:hint="cs"/>
          <w:b/>
          <w:bCs/>
          <w:sz w:val="32"/>
          <w:szCs w:val="32"/>
          <w:u w:val="single"/>
          <w:rtl/>
          <w:lang w:bidi="ar-DZ"/>
        </w:rPr>
      </w:pPr>
      <w:r w:rsidRPr="002B1BC0">
        <w:rPr>
          <w:rFonts w:ascii="Traditional Arabic" w:hAnsi="Traditional Arabic" w:cs="Traditional Arabic" w:hint="cs"/>
          <w:b/>
          <w:bCs/>
          <w:sz w:val="32"/>
          <w:szCs w:val="32"/>
          <w:u w:val="single"/>
          <w:rtl/>
          <w:lang w:bidi="ar-DZ"/>
        </w:rPr>
        <w:t xml:space="preserve">السؤال الأول: </w:t>
      </w:r>
      <w:r w:rsidR="00F05308" w:rsidRPr="002B1BC0">
        <w:rPr>
          <w:rFonts w:ascii="Traditional Arabic" w:hAnsi="Traditional Arabic" w:cs="Traditional Arabic" w:hint="cs"/>
          <w:b/>
          <w:bCs/>
          <w:sz w:val="32"/>
          <w:szCs w:val="32"/>
          <w:u w:val="single"/>
          <w:rtl/>
          <w:lang w:bidi="ar-DZ"/>
        </w:rPr>
        <w:t>(12 نقطة)</w:t>
      </w:r>
    </w:p>
    <w:p w:rsidR="00652367" w:rsidRPr="002D7CA2" w:rsidRDefault="001A5000" w:rsidP="00B577D7">
      <w:pPr>
        <w:bidi/>
        <w:jc w:val="both"/>
        <w:rPr>
          <w:rFonts w:ascii="Traditional Arabic" w:hAnsi="Traditional Arabic" w:cs="Traditional Arabic" w:hint="cs"/>
          <w:sz w:val="32"/>
          <w:szCs w:val="32"/>
          <w:rtl/>
          <w:lang w:bidi="ar-DZ"/>
        </w:rPr>
      </w:pPr>
      <w:r w:rsidRPr="001A5000">
        <w:rPr>
          <w:rFonts w:ascii="Traditional Arabic" w:hAnsi="Traditional Arabic" w:cs="Traditional Arabic" w:hint="cs"/>
          <w:sz w:val="32"/>
          <w:szCs w:val="32"/>
          <w:rtl/>
          <w:lang w:bidi="ar-DZ"/>
        </w:rPr>
        <w:t>في تعليقها العام رقم 36 حول نص المادة 6 من العهد الدولي الخاص بالحقوق المدنية والسياسية</w:t>
      </w:r>
      <w:r w:rsidR="009C078A">
        <w:rPr>
          <w:rStyle w:val="Appelnotedebasdep"/>
          <w:rFonts w:ascii="Traditional Arabic" w:hAnsi="Traditional Arabic" w:cs="Traditional Arabic"/>
          <w:sz w:val="32"/>
          <w:szCs w:val="32"/>
          <w:rtl/>
          <w:lang w:bidi="ar-DZ"/>
        </w:rPr>
        <w:footnoteReference w:id="2"/>
      </w:r>
      <w:r w:rsidR="005520CC">
        <w:rPr>
          <w:rFonts w:ascii="Traditional Arabic" w:hAnsi="Traditional Arabic" w:cs="Traditional Arabic" w:hint="cs"/>
          <w:sz w:val="32"/>
          <w:szCs w:val="32"/>
          <w:rtl/>
          <w:lang w:bidi="ar-DZ"/>
        </w:rPr>
        <w:t>، اعتبرت اللجنة المعنية بح</w:t>
      </w:r>
      <w:r w:rsidR="00B577D7">
        <w:rPr>
          <w:rFonts w:ascii="Traditional Arabic" w:hAnsi="Traditional Arabic" w:cs="Traditional Arabic" w:hint="cs"/>
          <w:sz w:val="32"/>
          <w:szCs w:val="32"/>
          <w:rtl/>
          <w:lang w:bidi="ar-DZ"/>
        </w:rPr>
        <w:t xml:space="preserve">قوق الإنسان (الفقرة الثالثة من التعليق) </w:t>
      </w:r>
      <w:r w:rsidR="009C078A">
        <w:rPr>
          <w:rFonts w:ascii="Traditional Arabic" w:hAnsi="Traditional Arabic" w:cs="Traditional Arabic" w:hint="cs"/>
          <w:sz w:val="32"/>
          <w:szCs w:val="32"/>
          <w:rtl/>
          <w:lang w:bidi="ar-DZ"/>
        </w:rPr>
        <w:t>أنه:"</w:t>
      </w:r>
      <w:r w:rsidRPr="001A5000">
        <w:rPr>
          <w:rFonts w:ascii="Traditional Arabic" w:hAnsi="Traditional Arabic" w:cs="Traditional Arabic" w:hint="cs"/>
          <w:sz w:val="32"/>
          <w:szCs w:val="32"/>
          <w:rtl/>
          <w:lang w:bidi="ar-DZ"/>
        </w:rPr>
        <w:t xml:space="preserve"> </w:t>
      </w:r>
      <w:r w:rsidR="00E00A59">
        <w:rPr>
          <w:rFonts w:ascii="Traditional Arabic" w:hAnsi="Traditional Arabic" w:cs="Traditional Arabic" w:hint="cs"/>
          <w:sz w:val="32"/>
          <w:szCs w:val="32"/>
          <w:rtl/>
          <w:lang w:bidi="ar-DZ"/>
        </w:rPr>
        <w:t xml:space="preserve">ينبغي أن لا يفسر الحق في الحياة تفسيرا ضيقا، فهو يشمل حق الأفراد في عدم الوقوع ضحية لأفعال وأوجه تقصير يقصد بها أو يتوقع منها أن </w:t>
      </w:r>
      <w:r w:rsidR="00D2092D">
        <w:rPr>
          <w:rFonts w:ascii="Traditional Arabic" w:hAnsi="Traditional Arabic" w:cs="Traditional Arabic" w:hint="cs"/>
          <w:sz w:val="32"/>
          <w:szCs w:val="32"/>
          <w:rtl/>
          <w:lang w:bidi="ar-DZ"/>
        </w:rPr>
        <w:t>تتسبب في وفاتهم وفاة غير طبيعية أو مبكرة، وكذلك حقهم في حياة كريمة..."</w:t>
      </w:r>
      <w:r w:rsidR="009B401A">
        <w:rPr>
          <w:rFonts w:ascii="Traditional Arabic" w:hAnsi="Traditional Arabic" w:cs="Traditional Arabic" w:hint="cs"/>
          <w:sz w:val="32"/>
          <w:szCs w:val="32"/>
          <w:rtl/>
          <w:lang w:bidi="ar-DZ"/>
        </w:rPr>
        <w:t xml:space="preserve"> </w:t>
      </w:r>
      <w:r w:rsidR="00B577D7">
        <w:rPr>
          <w:rFonts w:ascii="Traditional Arabic" w:hAnsi="Traditional Arabic" w:cs="Traditional Arabic" w:hint="cs"/>
          <w:sz w:val="32"/>
          <w:szCs w:val="32"/>
          <w:rtl/>
          <w:lang w:bidi="ar-DZ"/>
        </w:rPr>
        <w:t xml:space="preserve">/ </w:t>
      </w:r>
      <w:r w:rsidR="002D7CA2">
        <w:rPr>
          <w:rFonts w:ascii="Traditional Arabic" w:hAnsi="Traditional Arabic" w:cs="Traditional Arabic" w:hint="cs"/>
          <w:sz w:val="32"/>
          <w:szCs w:val="32"/>
          <w:rtl/>
          <w:lang w:bidi="ar-DZ"/>
        </w:rPr>
        <w:t>من خلال النص المقتبس أعلاه</w:t>
      </w:r>
      <w:r w:rsidR="00652367" w:rsidRPr="002D7CA2">
        <w:rPr>
          <w:rFonts w:ascii="Traditional Arabic" w:hAnsi="Traditional Arabic" w:cs="Traditional Arabic" w:hint="cs"/>
          <w:sz w:val="32"/>
          <w:szCs w:val="32"/>
          <w:rtl/>
          <w:lang w:bidi="ar-DZ"/>
        </w:rPr>
        <w:t xml:space="preserve">: </w:t>
      </w:r>
    </w:p>
    <w:p w:rsidR="00652367" w:rsidRDefault="008F61BD" w:rsidP="00263FFC">
      <w:pPr>
        <w:pStyle w:val="Paragraphedeliste"/>
        <w:numPr>
          <w:ilvl w:val="0"/>
          <w:numId w:val="1"/>
        </w:numPr>
        <w:bidi/>
        <w:jc w:val="both"/>
        <w:rPr>
          <w:rFonts w:ascii="Traditional Arabic" w:hAnsi="Traditional Arabic" w:cs="Traditional Arabic" w:hint="cs"/>
          <w:sz w:val="32"/>
          <w:szCs w:val="32"/>
          <w:lang w:bidi="ar-DZ"/>
        </w:rPr>
      </w:pPr>
      <w:r>
        <w:rPr>
          <w:rFonts w:ascii="Traditional Arabic" w:hAnsi="Traditional Arabic" w:cs="Traditional Arabic" w:hint="cs"/>
          <w:sz w:val="32"/>
          <w:szCs w:val="32"/>
          <w:rtl/>
          <w:lang w:bidi="ar-DZ"/>
        </w:rPr>
        <w:t xml:space="preserve">بين </w:t>
      </w:r>
      <w:r w:rsidR="00652367">
        <w:rPr>
          <w:rFonts w:ascii="Traditional Arabic" w:hAnsi="Traditional Arabic" w:cs="Traditional Arabic" w:hint="cs"/>
          <w:sz w:val="32"/>
          <w:szCs w:val="32"/>
          <w:rtl/>
          <w:lang w:bidi="ar-DZ"/>
        </w:rPr>
        <w:t>مفهوم آلي</w:t>
      </w:r>
      <w:r w:rsidR="00652367" w:rsidRPr="00652367">
        <w:rPr>
          <w:rFonts w:ascii="Traditional Arabic" w:hAnsi="Traditional Arabic" w:cs="Traditional Arabic" w:hint="cs"/>
          <w:sz w:val="32"/>
          <w:szCs w:val="32"/>
          <w:rtl/>
          <w:lang w:bidi="ar-DZ"/>
        </w:rPr>
        <w:t>ة التعليق</w:t>
      </w:r>
      <w:r w:rsidR="00652367">
        <w:rPr>
          <w:rFonts w:ascii="Traditional Arabic" w:hAnsi="Traditional Arabic" w:cs="Traditional Arabic" w:hint="cs"/>
          <w:sz w:val="32"/>
          <w:szCs w:val="32"/>
          <w:rtl/>
          <w:lang w:bidi="ar-DZ"/>
        </w:rPr>
        <w:t>ات</w:t>
      </w:r>
      <w:r w:rsidR="00652367" w:rsidRPr="00652367">
        <w:rPr>
          <w:rFonts w:ascii="Traditional Arabic" w:hAnsi="Traditional Arabic" w:cs="Traditional Arabic" w:hint="cs"/>
          <w:sz w:val="32"/>
          <w:szCs w:val="32"/>
          <w:rtl/>
          <w:lang w:bidi="ar-DZ"/>
        </w:rPr>
        <w:t xml:space="preserve"> العام</w:t>
      </w:r>
      <w:r w:rsidR="00652367">
        <w:rPr>
          <w:rFonts w:ascii="Traditional Arabic" w:hAnsi="Traditional Arabic" w:cs="Traditional Arabic" w:hint="cs"/>
          <w:sz w:val="32"/>
          <w:szCs w:val="32"/>
          <w:rtl/>
          <w:lang w:bidi="ar-DZ"/>
        </w:rPr>
        <w:t>ة</w:t>
      </w:r>
      <w:r w:rsidR="00652367" w:rsidRPr="00652367">
        <w:rPr>
          <w:rFonts w:ascii="Traditional Arabic" w:hAnsi="Traditional Arabic" w:cs="Traditional Arabic" w:hint="cs"/>
          <w:sz w:val="32"/>
          <w:szCs w:val="32"/>
          <w:rtl/>
          <w:lang w:bidi="ar-DZ"/>
        </w:rPr>
        <w:t xml:space="preserve"> ودور اللجنة من خلاله</w:t>
      </w:r>
      <w:r w:rsidR="00652367">
        <w:rPr>
          <w:rFonts w:ascii="Traditional Arabic" w:hAnsi="Traditional Arabic" w:cs="Traditional Arabic" w:hint="cs"/>
          <w:sz w:val="32"/>
          <w:szCs w:val="32"/>
          <w:rtl/>
          <w:lang w:bidi="ar-DZ"/>
        </w:rPr>
        <w:t>ا</w:t>
      </w:r>
      <w:r w:rsidR="00652367" w:rsidRPr="00652367">
        <w:rPr>
          <w:rFonts w:ascii="Traditional Arabic" w:hAnsi="Traditional Arabic" w:cs="Traditional Arabic" w:hint="cs"/>
          <w:sz w:val="32"/>
          <w:szCs w:val="32"/>
          <w:rtl/>
          <w:lang w:bidi="ar-DZ"/>
        </w:rPr>
        <w:t xml:space="preserve"> في دعم السياسات الدولية في مجال حماية البيئة.</w:t>
      </w:r>
    </w:p>
    <w:p w:rsidR="008B491B" w:rsidRDefault="002D7CA2" w:rsidP="00263FFC">
      <w:pPr>
        <w:pStyle w:val="Paragraphedeliste"/>
        <w:numPr>
          <w:ilvl w:val="0"/>
          <w:numId w:val="1"/>
        </w:numPr>
        <w:bidi/>
        <w:jc w:val="both"/>
        <w:rPr>
          <w:rFonts w:ascii="Traditional Arabic" w:hAnsi="Traditional Arabic" w:cs="Traditional Arabic" w:hint="cs"/>
          <w:sz w:val="32"/>
          <w:szCs w:val="32"/>
          <w:lang w:bidi="ar-DZ"/>
        </w:rPr>
      </w:pPr>
      <w:r>
        <w:rPr>
          <w:rFonts w:ascii="Traditional Arabic" w:hAnsi="Traditional Arabic" w:cs="Traditional Arabic" w:hint="cs"/>
          <w:sz w:val="32"/>
          <w:szCs w:val="32"/>
          <w:rtl/>
          <w:lang w:bidi="ar-DZ"/>
        </w:rPr>
        <w:t xml:space="preserve">اشرح عبارة </w:t>
      </w:r>
      <w:r w:rsidR="008F61BD">
        <w:rPr>
          <w:rFonts w:ascii="Traditional Arabic" w:hAnsi="Traditional Arabic" w:cs="Traditional Arabic" w:hint="cs"/>
          <w:sz w:val="32"/>
          <w:szCs w:val="32"/>
          <w:rtl/>
          <w:lang w:bidi="ar-DZ"/>
        </w:rPr>
        <w:t>"ينبغي أن لا يفسر الحق في الحياة تفسيرا ضيقا"</w:t>
      </w:r>
    </w:p>
    <w:p w:rsidR="008F61BD" w:rsidRDefault="003B4B12" w:rsidP="00263FFC">
      <w:pPr>
        <w:pStyle w:val="Paragraphedeliste"/>
        <w:numPr>
          <w:ilvl w:val="0"/>
          <w:numId w:val="1"/>
        </w:numPr>
        <w:bidi/>
        <w:jc w:val="both"/>
        <w:rPr>
          <w:rFonts w:ascii="Traditional Arabic" w:hAnsi="Traditional Arabic" w:cs="Traditional Arabic" w:hint="cs"/>
          <w:sz w:val="32"/>
          <w:szCs w:val="32"/>
          <w:lang w:bidi="ar-DZ"/>
        </w:rPr>
      </w:pPr>
      <w:r>
        <w:rPr>
          <w:rFonts w:ascii="Traditional Arabic" w:hAnsi="Traditional Arabic" w:cs="Traditional Arabic" w:hint="cs"/>
          <w:sz w:val="32"/>
          <w:szCs w:val="32"/>
          <w:rtl/>
          <w:lang w:bidi="ar-DZ"/>
        </w:rPr>
        <w:t>وضح المقصود</w:t>
      </w:r>
      <w:r w:rsidR="008F61B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بـ</w:t>
      </w:r>
      <w:r w:rsidR="008F61BD">
        <w:rPr>
          <w:rFonts w:ascii="Traditional Arabic" w:hAnsi="Traditional Arabic" w:cs="Traditional Arabic" w:hint="cs"/>
          <w:sz w:val="32"/>
          <w:szCs w:val="32"/>
          <w:rtl/>
          <w:lang w:bidi="ar-DZ"/>
        </w:rPr>
        <w:t xml:space="preserve">" </w:t>
      </w:r>
      <w:r w:rsidR="00335BBF">
        <w:rPr>
          <w:rFonts w:ascii="Traditional Arabic" w:hAnsi="Traditional Arabic" w:cs="Traditional Arabic" w:hint="cs"/>
          <w:sz w:val="32"/>
          <w:szCs w:val="32"/>
          <w:rtl/>
          <w:lang w:bidi="ar-DZ"/>
        </w:rPr>
        <w:t>أفعال.</w:t>
      </w:r>
      <w:r w:rsidR="008F61BD">
        <w:rPr>
          <w:rFonts w:ascii="Traditional Arabic" w:hAnsi="Traditional Arabic" w:cs="Traditional Arabic" w:hint="cs"/>
          <w:sz w:val="32"/>
          <w:szCs w:val="32"/>
          <w:rtl/>
          <w:lang w:bidi="ar-DZ"/>
        </w:rPr>
        <w:t>... تتسبب في وفاتهم وفاة غير طبيعية أو مبكرة</w:t>
      </w:r>
      <w:r>
        <w:rPr>
          <w:rFonts w:ascii="Traditional Arabic" w:hAnsi="Traditional Arabic" w:cs="Traditional Arabic" w:hint="cs"/>
          <w:sz w:val="32"/>
          <w:szCs w:val="32"/>
          <w:rtl/>
          <w:lang w:bidi="ar-DZ"/>
        </w:rPr>
        <w:t>"</w:t>
      </w:r>
    </w:p>
    <w:p w:rsidR="00F05308" w:rsidRPr="002B1BC0" w:rsidRDefault="00F05308" w:rsidP="00263FFC">
      <w:pPr>
        <w:bidi/>
        <w:jc w:val="both"/>
        <w:rPr>
          <w:rFonts w:ascii="Traditional Arabic" w:hAnsi="Traditional Arabic" w:cs="Traditional Arabic" w:hint="cs"/>
          <w:b/>
          <w:bCs/>
          <w:sz w:val="32"/>
          <w:szCs w:val="32"/>
          <w:u w:val="single"/>
          <w:rtl/>
          <w:lang w:bidi="ar-DZ"/>
        </w:rPr>
      </w:pPr>
      <w:r w:rsidRPr="002B1BC0">
        <w:rPr>
          <w:rFonts w:ascii="Traditional Arabic" w:hAnsi="Traditional Arabic" w:cs="Traditional Arabic" w:hint="cs"/>
          <w:b/>
          <w:bCs/>
          <w:sz w:val="32"/>
          <w:szCs w:val="32"/>
          <w:u w:val="single"/>
          <w:rtl/>
          <w:lang w:bidi="ar-DZ"/>
        </w:rPr>
        <w:t xml:space="preserve">السؤال الثاني: </w:t>
      </w:r>
      <w:r w:rsidR="00A20819" w:rsidRPr="002B1BC0">
        <w:rPr>
          <w:rFonts w:ascii="Traditional Arabic" w:hAnsi="Traditional Arabic" w:cs="Traditional Arabic" w:hint="cs"/>
          <w:b/>
          <w:bCs/>
          <w:sz w:val="32"/>
          <w:szCs w:val="32"/>
          <w:u w:val="single"/>
          <w:rtl/>
          <w:lang w:bidi="ar-DZ"/>
        </w:rPr>
        <w:t>(</w:t>
      </w:r>
      <w:r w:rsidR="00A54C4A" w:rsidRPr="002B1BC0">
        <w:rPr>
          <w:rFonts w:ascii="Traditional Arabic" w:hAnsi="Traditional Arabic" w:cs="Traditional Arabic" w:hint="cs"/>
          <w:b/>
          <w:bCs/>
          <w:sz w:val="32"/>
          <w:szCs w:val="32"/>
          <w:u w:val="single"/>
          <w:rtl/>
          <w:lang w:bidi="ar-DZ"/>
        </w:rPr>
        <w:t>8 نقاط)</w:t>
      </w:r>
    </w:p>
    <w:p w:rsidR="00A54C4A" w:rsidRDefault="00601C91" w:rsidP="00263FFC">
      <w:pPr>
        <w:bidi/>
        <w:jc w:val="both"/>
        <w:rPr>
          <w:rFonts w:ascii="Traditional Arabic" w:hAnsi="Traditional Arabic" w:cs="Traditional Arabic" w:hint="cs"/>
          <w:sz w:val="32"/>
          <w:szCs w:val="32"/>
          <w:rtl/>
          <w:lang w:bidi="ar-DZ"/>
        </w:rPr>
      </w:pPr>
      <w:r w:rsidRPr="008F5489">
        <w:rPr>
          <w:rFonts w:ascii="Traditional Arabic" w:hAnsi="Traditional Arabic" w:cs="Traditional Arabic" w:hint="cs"/>
          <w:sz w:val="32"/>
          <w:szCs w:val="32"/>
          <w:rtl/>
          <w:lang w:bidi="ar-DZ"/>
        </w:rPr>
        <w:t xml:space="preserve">في تقريرها المقدم وفقا لقرار مجلس حقوق الإنسان رقم 16/11 </w:t>
      </w:r>
      <w:r w:rsidR="008F5489" w:rsidRPr="008F5489">
        <w:rPr>
          <w:rFonts w:ascii="Traditional Arabic" w:hAnsi="Traditional Arabic" w:cs="Traditional Arabic" w:hint="cs"/>
          <w:sz w:val="32"/>
          <w:szCs w:val="32"/>
          <w:rtl/>
          <w:lang w:bidi="ar-DZ"/>
        </w:rPr>
        <w:t>(2011)</w:t>
      </w:r>
      <w:r w:rsidR="008F5489">
        <w:rPr>
          <w:rFonts w:ascii="Traditional Arabic" w:hAnsi="Traditional Arabic" w:cs="Traditional Arabic" w:hint="cs"/>
          <w:sz w:val="32"/>
          <w:szCs w:val="32"/>
          <w:rtl/>
          <w:lang w:bidi="ar-DZ"/>
        </w:rPr>
        <w:t xml:space="preserve"> بشأن العلاقة بين حقوق الإنسان والبيئة</w:t>
      </w:r>
      <w:r w:rsidR="002B1BC0">
        <w:rPr>
          <w:rStyle w:val="Appelnotedebasdep"/>
          <w:rFonts w:ascii="Traditional Arabic" w:hAnsi="Traditional Arabic" w:cs="Traditional Arabic"/>
          <w:sz w:val="32"/>
          <w:szCs w:val="32"/>
          <w:rtl/>
          <w:lang w:bidi="ar-DZ"/>
        </w:rPr>
        <w:footnoteReference w:id="3"/>
      </w:r>
      <w:r w:rsidR="008F5489">
        <w:rPr>
          <w:rFonts w:ascii="Traditional Arabic" w:hAnsi="Traditional Arabic" w:cs="Traditional Arabic" w:hint="cs"/>
          <w:sz w:val="32"/>
          <w:szCs w:val="32"/>
          <w:rtl/>
          <w:lang w:bidi="ar-DZ"/>
        </w:rPr>
        <w:t xml:space="preserve">، اعتبرت مفوضية الأمم </w:t>
      </w:r>
      <w:r w:rsidR="00263FFC">
        <w:rPr>
          <w:rFonts w:ascii="Traditional Arabic" w:hAnsi="Traditional Arabic" w:cs="Traditional Arabic" w:hint="cs"/>
          <w:sz w:val="32"/>
          <w:szCs w:val="32"/>
          <w:rtl/>
          <w:lang w:bidi="ar-DZ"/>
        </w:rPr>
        <w:t>المتحدة السامية لحقوق ال</w:t>
      </w:r>
      <w:r w:rsidR="0081318D">
        <w:rPr>
          <w:rFonts w:ascii="Traditional Arabic" w:hAnsi="Traditional Arabic" w:cs="Traditional Arabic" w:hint="cs"/>
          <w:sz w:val="32"/>
          <w:szCs w:val="32"/>
          <w:rtl/>
          <w:lang w:bidi="ar-DZ"/>
        </w:rPr>
        <w:t xml:space="preserve">إنسان أنه ومن منظور إجرائي" تعد بعض الحقوق </w:t>
      </w:r>
      <w:r w:rsidR="009B401A">
        <w:rPr>
          <w:rFonts w:ascii="Traditional Arabic" w:hAnsi="Traditional Arabic" w:cs="Traditional Arabic" w:hint="cs"/>
          <w:sz w:val="32"/>
          <w:szCs w:val="32"/>
          <w:rtl/>
          <w:lang w:bidi="ar-DZ"/>
        </w:rPr>
        <w:t>كـ</w:t>
      </w:r>
      <w:r w:rsidR="006A0E0F">
        <w:rPr>
          <w:rFonts w:ascii="Traditional Arabic" w:hAnsi="Traditional Arabic" w:cs="Traditional Arabic" w:hint="cs"/>
          <w:sz w:val="32"/>
          <w:szCs w:val="32"/>
          <w:rtl/>
          <w:lang w:bidi="ar-DZ"/>
        </w:rPr>
        <w:t xml:space="preserve">...... </w:t>
      </w:r>
      <w:r w:rsidR="0081318D">
        <w:rPr>
          <w:rFonts w:ascii="Traditional Arabic" w:hAnsi="Traditional Arabic" w:cs="Traditional Arabic" w:hint="cs"/>
          <w:sz w:val="32"/>
          <w:szCs w:val="32"/>
          <w:rtl/>
          <w:lang w:bidi="ar-DZ"/>
        </w:rPr>
        <w:t xml:space="preserve">أساسية بالنسبة لضمان </w:t>
      </w:r>
      <w:r w:rsidR="006A0E0F">
        <w:rPr>
          <w:rFonts w:ascii="Traditional Arabic" w:hAnsi="Traditional Arabic" w:cs="Traditional Arabic" w:hint="cs"/>
          <w:sz w:val="32"/>
          <w:szCs w:val="32"/>
          <w:rtl/>
          <w:lang w:bidi="ar-DZ"/>
        </w:rPr>
        <w:t xml:space="preserve">وجود </w:t>
      </w:r>
      <w:r w:rsidR="00C64176">
        <w:rPr>
          <w:rFonts w:ascii="Traditional Arabic" w:hAnsi="Traditional Arabic" w:cs="Traditional Arabic" w:hint="cs"/>
          <w:sz w:val="32"/>
          <w:szCs w:val="32"/>
          <w:rtl/>
          <w:lang w:bidi="ar-DZ"/>
        </w:rPr>
        <w:t>هياكل حوكمة تمكن المجتمع من اعتماد عمليات منصفة فيما يتعلق بصنع القرارات المتعلقة بالمسائل البيئية ..."</w:t>
      </w:r>
    </w:p>
    <w:p w:rsidR="009B401A" w:rsidRDefault="009B401A" w:rsidP="009B401A">
      <w:pPr>
        <w:pStyle w:val="Paragraphedeliste"/>
        <w:numPr>
          <w:ilvl w:val="0"/>
          <w:numId w:val="1"/>
        </w:numPr>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وضح المقصود بالمنظور الإجرائي المذكور أعلاه مستعينا </w:t>
      </w:r>
      <w:r w:rsidR="00587674">
        <w:rPr>
          <w:rFonts w:ascii="Traditional Arabic" w:hAnsi="Traditional Arabic" w:cs="Traditional Arabic" w:hint="cs"/>
          <w:sz w:val="32"/>
          <w:szCs w:val="32"/>
          <w:rtl/>
          <w:lang w:bidi="ar-DZ"/>
        </w:rPr>
        <w:t xml:space="preserve">مع الشرح </w:t>
      </w:r>
      <w:r>
        <w:rPr>
          <w:rFonts w:ascii="Traditional Arabic" w:hAnsi="Traditional Arabic" w:cs="Traditional Arabic" w:hint="cs"/>
          <w:sz w:val="32"/>
          <w:szCs w:val="32"/>
          <w:rtl/>
          <w:lang w:bidi="ar-DZ"/>
        </w:rPr>
        <w:t xml:space="preserve">بمثال واحد عن حق من الحقوق الإجرائية </w:t>
      </w:r>
      <w:r w:rsidR="00587674">
        <w:rPr>
          <w:rFonts w:ascii="Traditional Arabic" w:hAnsi="Traditional Arabic" w:cs="Traditional Arabic" w:hint="cs"/>
          <w:sz w:val="32"/>
          <w:szCs w:val="32"/>
          <w:rtl/>
          <w:lang w:bidi="ar-DZ"/>
        </w:rPr>
        <w:t xml:space="preserve">الأساسية التي تساهم في صنع القرارات المتعلقة بالمسائل البيئية. </w:t>
      </w:r>
    </w:p>
    <w:p w:rsidR="00076112" w:rsidRPr="00433C13" w:rsidRDefault="00076112" w:rsidP="00076112">
      <w:pPr>
        <w:bidi/>
        <w:jc w:val="both"/>
        <w:rPr>
          <w:rFonts w:ascii="Traditional Arabic" w:hAnsi="Traditional Arabic" w:cs="Traditional Arabic"/>
          <w:sz w:val="32"/>
          <w:szCs w:val="32"/>
          <w:lang w:bidi="ar-DZ"/>
        </w:rPr>
      </w:pPr>
    </w:p>
    <w:p w:rsidR="00076112" w:rsidRDefault="00076112" w:rsidP="00076112">
      <w:pPr>
        <w:bidi/>
        <w:jc w:val="center"/>
        <w:rPr>
          <w:rFonts w:ascii="Traditional Arabic" w:hAnsi="Traditional Arabic" w:cs="Traditional Arabic" w:hint="cs"/>
          <w:b/>
          <w:bCs/>
          <w:sz w:val="36"/>
          <w:szCs w:val="36"/>
          <w:rtl/>
          <w:lang w:bidi="ar-DZ"/>
        </w:rPr>
      </w:pPr>
      <w:r w:rsidRPr="00076112">
        <w:rPr>
          <w:rFonts w:ascii="Traditional Arabic" w:hAnsi="Traditional Arabic" w:cs="Traditional Arabic" w:hint="cs"/>
          <w:b/>
          <w:bCs/>
          <w:sz w:val="36"/>
          <w:szCs w:val="36"/>
          <w:rtl/>
          <w:lang w:bidi="ar-DZ"/>
        </w:rPr>
        <w:t xml:space="preserve">بالتوفيق  </w:t>
      </w:r>
    </w:p>
    <w:tbl>
      <w:tblPr>
        <w:tblStyle w:val="Grilledutableau"/>
        <w:bidiVisual/>
        <w:tblW w:w="0" w:type="auto"/>
        <w:tblLook w:val="04A0"/>
      </w:tblPr>
      <w:tblGrid>
        <w:gridCol w:w="9212"/>
      </w:tblGrid>
      <w:tr w:rsidR="00076112" w:rsidTr="00076112">
        <w:tc>
          <w:tcPr>
            <w:tcW w:w="9212" w:type="dxa"/>
            <w:shd w:val="clear" w:color="auto" w:fill="A6A6A6" w:themeFill="background1" w:themeFillShade="A6"/>
          </w:tcPr>
          <w:p w:rsidR="00076112" w:rsidRDefault="00076112" w:rsidP="00076112">
            <w:pPr>
              <w:bidi/>
              <w:jc w:val="center"/>
              <w:rPr>
                <w:rFonts w:ascii="Traditional Arabic" w:hAnsi="Traditional Arabic" w:cs="Traditional Arabic" w:hint="cs"/>
                <w:b/>
                <w:bCs/>
                <w:sz w:val="36"/>
                <w:szCs w:val="36"/>
                <w:rtl/>
                <w:lang w:bidi="ar-DZ"/>
              </w:rPr>
            </w:pPr>
            <w:r>
              <w:rPr>
                <w:rFonts w:ascii="Traditional Arabic" w:hAnsi="Traditional Arabic" w:cs="Traditional Arabic" w:hint="cs"/>
                <w:b/>
                <w:bCs/>
                <w:sz w:val="36"/>
                <w:szCs w:val="36"/>
                <w:rtl/>
                <w:lang w:bidi="ar-DZ"/>
              </w:rPr>
              <w:lastRenderedPageBreak/>
              <w:t>جامعة العربي بن مهيدي أم البواقي/ كلية الحقوق والعلوم السياسية /قسم الحقوق</w:t>
            </w:r>
          </w:p>
        </w:tc>
      </w:tr>
      <w:tr w:rsidR="00076112" w:rsidTr="00076112">
        <w:tc>
          <w:tcPr>
            <w:tcW w:w="9212" w:type="dxa"/>
            <w:shd w:val="clear" w:color="auto" w:fill="D9D9D9" w:themeFill="background1" w:themeFillShade="D9"/>
          </w:tcPr>
          <w:p w:rsidR="00076112" w:rsidRDefault="00076112" w:rsidP="00076112">
            <w:pPr>
              <w:bidi/>
              <w:jc w:val="center"/>
              <w:rPr>
                <w:rFonts w:ascii="Traditional Arabic" w:hAnsi="Traditional Arabic" w:cs="Traditional Arabic" w:hint="cs"/>
                <w:b/>
                <w:bCs/>
                <w:sz w:val="36"/>
                <w:szCs w:val="36"/>
                <w:rtl/>
                <w:lang w:bidi="ar-DZ"/>
              </w:rPr>
            </w:pPr>
            <w:r>
              <w:rPr>
                <w:rFonts w:ascii="Traditional Arabic" w:hAnsi="Traditional Arabic" w:cs="Traditional Arabic" w:hint="cs"/>
                <w:b/>
                <w:bCs/>
                <w:sz w:val="36"/>
                <w:szCs w:val="36"/>
                <w:rtl/>
                <w:lang w:bidi="ar-DZ"/>
              </w:rPr>
              <w:t>امتحان السداسي الثالث/ سنة ثانية ماستر بيئة/ مقياس البيئة وحقوق الإنسان (الإجابة)</w:t>
            </w:r>
          </w:p>
        </w:tc>
      </w:tr>
    </w:tbl>
    <w:p w:rsidR="00076112" w:rsidRDefault="00076112" w:rsidP="00272B82">
      <w:pPr>
        <w:bidi/>
        <w:rPr>
          <w:rFonts w:ascii="Traditional Arabic" w:hAnsi="Traditional Arabic" w:cs="Traditional Arabic" w:hint="cs"/>
          <w:b/>
          <w:bCs/>
          <w:sz w:val="36"/>
          <w:szCs w:val="36"/>
          <w:rtl/>
          <w:lang w:bidi="ar-DZ"/>
        </w:rPr>
      </w:pPr>
    </w:p>
    <w:p w:rsidR="00272B82" w:rsidRDefault="00272B82" w:rsidP="00272B82">
      <w:pPr>
        <w:bidi/>
        <w:jc w:val="both"/>
        <w:rPr>
          <w:rFonts w:ascii="Traditional Arabic" w:hAnsi="Traditional Arabic" w:cs="Traditional Arabic" w:hint="cs"/>
          <w:b/>
          <w:bCs/>
          <w:sz w:val="36"/>
          <w:szCs w:val="36"/>
          <w:rtl/>
          <w:lang w:bidi="ar-DZ"/>
        </w:rPr>
      </w:pPr>
      <w:r>
        <w:rPr>
          <w:rFonts w:ascii="Traditional Arabic" w:hAnsi="Traditional Arabic" w:cs="Traditional Arabic" w:hint="cs"/>
          <w:b/>
          <w:bCs/>
          <w:sz w:val="36"/>
          <w:szCs w:val="36"/>
          <w:rtl/>
          <w:lang w:bidi="ar-DZ"/>
        </w:rPr>
        <w:t xml:space="preserve">السؤال الأول: </w:t>
      </w:r>
      <w:r w:rsidR="00993CA4">
        <w:rPr>
          <w:rFonts w:ascii="Traditional Arabic" w:hAnsi="Traditional Arabic" w:cs="Traditional Arabic" w:hint="cs"/>
          <w:b/>
          <w:bCs/>
          <w:sz w:val="36"/>
          <w:szCs w:val="36"/>
          <w:rtl/>
          <w:lang w:bidi="ar-DZ"/>
        </w:rPr>
        <w:t>12 نقطة</w:t>
      </w:r>
    </w:p>
    <w:p w:rsidR="00272B82" w:rsidRPr="00993CA4" w:rsidRDefault="00416924" w:rsidP="00416924">
      <w:pPr>
        <w:pStyle w:val="Paragraphedeliste"/>
        <w:numPr>
          <w:ilvl w:val="0"/>
          <w:numId w:val="2"/>
        </w:numPr>
        <w:bidi/>
        <w:jc w:val="both"/>
        <w:rPr>
          <w:rFonts w:ascii="Traditional Arabic" w:hAnsi="Traditional Arabic" w:cs="Traditional Arabic" w:hint="cs"/>
          <w:b/>
          <w:bCs/>
          <w:sz w:val="32"/>
          <w:szCs w:val="32"/>
          <w:lang w:bidi="ar-DZ"/>
        </w:rPr>
      </w:pPr>
      <w:r w:rsidRPr="00993CA4">
        <w:rPr>
          <w:rFonts w:ascii="Traditional Arabic" w:hAnsi="Traditional Arabic" w:cs="Traditional Arabic" w:hint="cs"/>
          <w:b/>
          <w:bCs/>
          <w:sz w:val="32"/>
          <w:szCs w:val="32"/>
          <w:rtl/>
          <w:lang w:bidi="ar-DZ"/>
        </w:rPr>
        <w:t xml:space="preserve">التعليقات العامة: </w:t>
      </w:r>
      <w:r w:rsidR="001A602E" w:rsidRPr="00993CA4">
        <w:rPr>
          <w:rFonts w:ascii="Traditional Arabic" w:hAnsi="Traditional Arabic" w:cs="Traditional Arabic" w:hint="cs"/>
          <w:sz w:val="32"/>
          <w:szCs w:val="32"/>
          <w:rtl/>
          <w:lang w:bidi="ar-DZ"/>
        </w:rPr>
        <w:t xml:space="preserve">يقصد بالتعليق العام الاجتهاد القانوني للجان حقوق الإنسان الاتفاقية في تفسير مضامين هذه الاتفاقيات، إذ تقدم هذه الهيئات بانتظام ملاحظات عامة ترشد الدول </w:t>
      </w:r>
      <w:r w:rsidR="002E2226" w:rsidRPr="00993CA4">
        <w:rPr>
          <w:rFonts w:ascii="Traditional Arabic" w:hAnsi="Traditional Arabic" w:cs="Traditional Arabic" w:hint="cs"/>
          <w:sz w:val="32"/>
          <w:szCs w:val="32"/>
          <w:rtl/>
          <w:lang w:bidi="ar-DZ"/>
        </w:rPr>
        <w:t>إلى نطاق تطبيق المعاهدات وكيفية تفسير القضايا التي تثيرها نصوص الاتفاقيات</w:t>
      </w:r>
      <w:r w:rsidR="00E3355E" w:rsidRPr="00993CA4">
        <w:rPr>
          <w:rFonts w:ascii="Traditional Arabic" w:hAnsi="Traditional Arabic" w:cs="Traditional Arabic" w:hint="cs"/>
          <w:sz w:val="32"/>
          <w:szCs w:val="32"/>
          <w:rtl/>
          <w:lang w:bidi="ar-DZ"/>
        </w:rPr>
        <w:t>،</w:t>
      </w:r>
      <w:r w:rsidR="002E2226" w:rsidRPr="00993CA4">
        <w:rPr>
          <w:rFonts w:ascii="Traditional Arabic" w:hAnsi="Traditional Arabic" w:cs="Traditional Arabic" w:hint="cs"/>
          <w:sz w:val="32"/>
          <w:szCs w:val="32"/>
          <w:rtl/>
          <w:lang w:bidi="ar-DZ"/>
        </w:rPr>
        <w:t xml:space="preserve"> وتقديم المشورة بش</w:t>
      </w:r>
      <w:r w:rsidR="00E3355E" w:rsidRPr="00993CA4">
        <w:rPr>
          <w:rFonts w:ascii="Traditional Arabic" w:hAnsi="Traditional Arabic" w:cs="Traditional Arabic" w:hint="cs"/>
          <w:sz w:val="32"/>
          <w:szCs w:val="32"/>
          <w:rtl/>
          <w:lang w:bidi="ar-DZ"/>
        </w:rPr>
        <w:t>أن أساليب العمل والتدابير التي يجب اتخاذها لوضع هذه النصوص موضع التطبيق العملي.</w:t>
      </w:r>
      <w:r w:rsidR="00272B82" w:rsidRPr="00993CA4">
        <w:rPr>
          <w:rFonts w:ascii="Traditional Arabic" w:hAnsi="Traditional Arabic" w:cs="Traditional Arabic" w:hint="cs"/>
          <w:b/>
          <w:bCs/>
          <w:sz w:val="32"/>
          <w:szCs w:val="32"/>
          <w:rtl/>
          <w:lang w:bidi="ar-DZ"/>
        </w:rPr>
        <w:t xml:space="preserve"> </w:t>
      </w:r>
      <w:r w:rsidR="00E3355E" w:rsidRPr="00993CA4">
        <w:rPr>
          <w:rFonts w:ascii="Traditional Arabic" w:hAnsi="Traditional Arabic" w:cs="Traditional Arabic" w:hint="cs"/>
          <w:b/>
          <w:bCs/>
          <w:sz w:val="32"/>
          <w:szCs w:val="32"/>
          <w:rtl/>
          <w:lang w:bidi="ar-DZ"/>
        </w:rPr>
        <w:t>2نقاط</w:t>
      </w:r>
    </w:p>
    <w:p w:rsidR="00E3355E" w:rsidRPr="00993CA4" w:rsidRDefault="00E3355E" w:rsidP="004735D4">
      <w:pPr>
        <w:pStyle w:val="Paragraphedeliste"/>
        <w:numPr>
          <w:ilvl w:val="0"/>
          <w:numId w:val="2"/>
        </w:numPr>
        <w:bidi/>
        <w:jc w:val="both"/>
        <w:rPr>
          <w:rFonts w:ascii="Traditional Arabic" w:hAnsi="Traditional Arabic" w:cs="Traditional Arabic" w:hint="cs"/>
          <w:sz w:val="32"/>
          <w:szCs w:val="32"/>
          <w:lang w:bidi="ar-DZ"/>
        </w:rPr>
      </w:pPr>
      <w:r w:rsidRPr="00993CA4">
        <w:rPr>
          <w:rFonts w:ascii="Traditional Arabic" w:hAnsi="Traditional Arabic" w:cs="Traditional Arabic" w:hint="cs"/>
          <w:sz w:val="32"/>
          <w:szCs w:val="32"/>
          <w:rtl/>
          <w:lang w:bidi="ar-DZ"/>
        </w:rPr>
        <w:t xml:space="preserve">أما عن دور اللجنة من خلال هذه الآلية، فقد كانت هذه الأخيرة المنفذ الوحيد الذي مكن اللجان التعاهدية من تفسير حقوق الإنسان تفسيرا واسعا يدرج البعد البيئي ضمن مفهوم ومضمون هذه الحقوق، خصوصا وأن خطورة وإلحاح المشاكل البيئية </w:t>
      </w:r>
      <w:r w:rsidR="004735D4" w:rsidRPr="00993CA4">
        <w:rPr>
          <w:rFonts w:ascii="Traditional Arabic" w:hAnsi="Traditional Arabic" w:cs="Traditional Arabic" w:hint="cs"/>
          <w:sz w:val="32"/>
          <w:szCs w:val="32"/>
          <w:rtl/>
          <w:lang w:bidi="ar-DZ"/>
        </w:rPr>
        <w:t xml:space="preserve">والاختلاف حول إمكانية الاعتراف بالحق في البيئة وقواعد المسؤولية الدولية عن الخطر البيئي هي كلها مسائل </w:t>
      </w:r>
      <w:r w:rsidRPr="00993CA4">
        <w:rPr>
          <w:rFonts w:ascii="Traditional Arabic" w:hAnsi="Traditional Arabic" w:cs="Traditional Arabic" w:hint="cs"/>
          <w:sz w:val="32"/>
          <w:szCs w:val="32"/>
          <w:rtl/>
          <w:lang w:bidi="ar-DZ"/>
        </w:rPr>
        <w:t>تتجاوز سرعة تكوين القاعدة القانونية البيئية الدولية، وهو ما يحتم الاستعانة بمنظومة حقوق الإنسان القائمة أصل</w:t>
      </w:r>
      <w:r w:rsidR="009432D3" w:rsidRPr="00993CA4">
        <w:rPr>
          <w:rFonts w:ascii="Traditional Arabic" w:hAnsi="Traditional Arabic" w:cs="Traditional Arabic" w:hint="cs"/>
          <w:sz w:val="32"/>
          <w:szCs w:val="32"/>
          <w:rtl/>
          <w:lang w:bidi="ar-DZ"/>
        </w:rPr>
        <w:t>ا لفرض التزامات بيئية على الدول، بدل الانتظار إلى غاية اكتمال ملامح القاعدة القانونية البيئية الدولية المل</w:t>
      </w:r>
      <w:r w:rsidR="00993CA4" w:rsidRPr="00993CA4">
        <w:rPr>
          <w:rFonts w:ascii="Traditional Arabic" w:hAnsi="Traditional Arabic" w:cs="Traditional Arabic" w:hint="cs"/>
          <w:sz w:val="32"/>
          <w:szCs w:val="32"/>
          <w:rtl/>
          <w:lang w:bidi="ar-DZ"/>
        </w:rPr>
        <w:t>زمة.</w:t>
      </w:r>
      <w:r w:rsidR="004735D4" w:rsidRPr="00993CA4">
        <w:rPr>
          <w:rFonts w:ascii="Traditional Arabic" w:hAnsi="Traditional Arabic" w:cs="Traditional Arabic" w:hint="cs"/>
          <w:sz w:val="32"/>
          <w:szCs w:val="32"/>
          <w:rtl/>
          <w:lang w:bidi="ar-DZ"/>
        </w:rPr>
        <w:t xml:space="preserve"> (2)</w:t>
      </w:r>
    </w:p>
    <w:p w:rsidR="004735D4" w:rsidRPr="00993CA4" w:rsidRDefault="00F13408" w:rsidP="004735D4">
      <w:pPr>
        <w:pStyle w:val="Paragraphedeliste"/>
        <w:numPr>
          <w:ilvl w:val="0"/>
          <w:numId w:val="2"/>
        </w:numPr>
        <w:bidi/>
        <w:jc w:val="both"/>
        <w:rPr>
          <w:rFonts w:ascii="Traditional Arabic" w:hAnsi="Traditional Arabic" w:cs="Traditional Arabic" w:hint="cs"/>
          <w:sz w:val="32"/>
          <w:szCs w:val="32"/>
          <w:lang w:bidi="ar-DZ"/>
        </w:rPr>
      </w:pPr>
      <w:r w:rsidRPr="00993CA4">
        <w:rPr>
          <w:rFonts w:ascii="Traditional Arabic" w:hAnsi="Traditional Arabic" w:cs="Traditional Arabic" w:hint="cs"/>
          <w:sz w:val="32"/>
          <w:szCs w:val="32"/>
          <w:rtl/>
          <w:lang w:bidi="ar-DZ"/>
        </w:rPr>
        <w:t>يقصد بعبارة التفسير الضيق الاكتفاء باعتبار الحق في الحياة التزام الدول السلبي بعد المساس بهذا الحق م</w:t>
      </w:r>
      <w:r w:rsidR="00BB13F2" w:rsidRPr="00993CA4">
        <w:rPr>
          <w:rFonts w:ascii="Traditional Arabic" w:hAnsi="Traditional Arabic" w:cs="Traditional Arabic" w:hint="cs"/>
          <w:sz w:val="32"/>
          <w:szCs w:val="32"/>
          <w:rtl/>
          <w:lang w:bidi="ar-DZ"/>
        </w:rPr>
        <w:t>ن خلال الممارسات التقليدية كعقو</w:t>
      </w:r>
      <w:r w:rsidRPr="00993CA4">
        <w:rPr>
          <w:rFonts w:ascii="Traditional Arabic" w:hAnsi="Traditional Arabic" w:cs="Traditional Arabic" w:hint="cs"/>
          <w:sz w:val="32"/>
          <w:szCs w:val="32"/>
          <w:rtl/>
          <w:lang w:bidi="ar-DZ"/>
        </w:rPr>
        <w:t>بة الإعدام وغيرها</w:t>
      </w:r>
      <w:r w:rsidR="00BB13F2" w:rsidRPr="00993CA4">
        <w:rPr>
          <w:rFonts w:ascii="Traditional Arabic" w:hAnsi="Traditional Arabic" w:cs="Traditional Arabic" w:hint="cs"/>
          <w:sz w:val="32"/>
          <w:szCs w:val="32"/>
          <w:rtl/>
          <w:lang w:bidi="ar-DZ"/>
        </w:rPr>
        <w:t xml:space="preserve"> من الممارسات التي تزهق روح الإنسان بشكل </w:t>
      </w:r>
      <w:r w:rsidR="00E007FC" w:rsidRPr="00993CA4">
        <w:rPr>
          <w:rFonts w:ascii="Traditional Arabic" w:hAnsi="Traditional Arabic" w:cs="Traditional Arabic" w:hint="cs"/>
          <w:sz w:val="32"/>
          <w:szCs w:val="32"/>
          <w:rtl/>
          <w:lang w:bidi="ar-DZ"/>
        </w:rPr>
        <w:t>تعسفي و</w:t>
      </w:r>
      <w:r w:rsidR="00BB13F2" w:rsidRPr="00993CA4">
        <w:rPr>
          <w:rFonts w:ascii="Traditional Arabic" w:hAnsi="Traditional Arabic" w:cs="Traditional Arabic" w:hint="cs"/>
          <w:sz w:val="32"/>
          <w:szCs w:val="32"/>
          <w:rtl/>
          <w:lang w:bidi="ar-DZ"/>
        </w:rPr>
        <w:t xml:space="preserve">مباشر، والانتقال نحو مفهوم واسع ينتقل بالحق في الحياة إلى الحق في العيش الكريم الذي يتطلب التزامات إيجابية بتوفير البيئة المناسبة التي تضمن للإنسان وغيره من الكائنات الحق في </w:t>
      </w:r>
      <w:r w:rsidR="00312ED3" w:rsidRPr="00993CA4">
        <w:rPr>
          <w:rFonts w:ascii="Traditional Arabic" w:hAnsi="Traditional Arabic" w:cs="Traditional Arabic" w:hint="cs"/>
          <w:sz w:val="32"/>
          <w:szCs w:val="32"/>
          <w:rtl/>
          <w:lang w:bidi="ar-DZ"/>
        </w:rPr>
        <w:t>العيش حياة صحية خالية من كافة ا</w:t>
      </w:r>
      <w:r w:rsidR="002D6870" w:rsidRPr="00993CA4">
        <w:rPr>
          <w:rFonts w:ascii="Traditional Arabic" w:hAnsi="Traditional Arabic" w:cs="Traditional Arabic" w:hint="cs"/>
          <w:sz w:val="32"/>
          <w:szCs w:val="32"/>
          <w:rtl/>
          <w:lang w:bidi="ar-DZ"/>
        </w:rPr>
        <w:t>لتهديدات المباشرة وغير المباشرة</w:t>
      </w:r>
      <w:r w:rsidR="00E007FC" w:rsidRPr="00993CA4">
        <w:rPr>
          <w:rFonts w:ascii="Sakkal Majalla" w:hAnsi="Sakkal Majalla" w:cs="Sakkal Majalla"/>
          <w:sz w:val="32"/>
          <w:szCs w:val="32"/>
          <w:rtl/>
          <w:lang w:bidi="ar-DZ"/>
        </w:rPr>
        <w:t xml:space="preserve"> </w:t>
      </w:r>
      <w:r w:rsidR="00E007FC" w:rsidRPr="00993CA4">
        <w:rPr>
          <w:rFonts w:ascii="Traditional Arabic" w:hAnsi="Traditional Arabic" w:cs="Traditional Arabic"/>
          <w:sz w:val="32"/>
          <w:szCs w:val="32"/>
          <w:rtl/>
          <w:lang w:bidi="ar-DZ"/>
        </w:rPr>
        <w:t xml:space="preserve">بما فيها التلوث البيئي والتغيرات التي تصيب الوسط الذي يعيش فيه الإنسان،ليتحول الحق في الحياة </w:t>
      </w:r>
      <w:r w:rsidR="00E007FC" w:rsidRPr="00993CA4">
        <w:rPr>
          <w:rFonts w:ascii="Traditional Arabic" w:hAnsi="Traditional Arabic" w:cs="Traditional Arabic"/>
          <w:sz w:val="32"/>
          <w:szCs w:val="32"/>
          <w:lang w:bidi="ar-DZ"/>
        </w:rPr>
        <w:t>Right to life</w:t>
      </w:r>
      <w:r w:rsidR="00E007FC" w:rsidRPr="00993CA4">
        <w:rPr>
          <w:rFonts w:ascii="Traditional Arabic" w:hAnsi="Traditional Arabic" w:cs="Traditional Arabic"/>
          <w:sz w:val="32"/>
          <w:szCs w:val="32"/>
          <w:rtl/>
          <w:lang w:bidi="ar-DZ"/>
        </w:rPr>
        <w:t xml:space="preserve"> في ظل هذه التغيرات إلى الحق في العيش </w:t>
      </w:r>
      <w:r w:rsidR="00E007FC" w:rsidRPr="00993CA4">
        <w:rPr>
          <w:rFonts w:ascii="Traditional Arabic" w:hAnsi="Traditional Arabic" w:cs="Traditional Arabic"/>
          <w:sz w:val="32"/>
          <w:szCs w:val="32"/>
          <w:lang w:bidi="ar-DZ"/>
        </w:rPr>
        <w:t>Right to live</w:t>
      </w:r>
      <w:r w:rsidR="00E007FC" w:rsidRPr="00993CA4">
        <w:rPr>
          <w:rFonts w:ascii="Traditional Arabic" w:hAnsi="Traditional Arabic" w:cs="Traditional Arabic"/>
          <w:sz w:val="32"/>
          <w:szCs w:val="32"/>
          <w:rtl/>
          <w:lang w:bidi="ar-DZ"/>
        </w:rPr>
        <w:t xml:space="preserve"> الذي يضمن للإنسان الحق في حياة كريمة ولائقة ترتبط ارتباطا وثيقا بالبيئة التي يعيش فيها، وهو انتقال يحمل في طياته تكريسا للاعتماد المتبادل بين فكرتي البيئة وحقوق الإنسان.</w:t>
      </w:r>
      <w:r w:rsidR="002D6870" w:rsidRPr="00993CA4">
        <w:rPr>
          <w:rFonts w:ascii="Traditional Arabic" w:hAnsi="Traditional Arabic" w:cs="Traditional Arabic" w:hint="cs"/>
          <w:sz w:val="32"/>
          <w:szCs w:val="32"/>
          <w:rtl/>
          <w:lang w:bidi="ar-DZ"/>
        </w:rPr>
        <w:t xml:space="preserve"> </w:t>
      </w:r>
      <w:r w:rsidR="002D6870" w:rsidRPr="00993CA4">
        <w:rPr>
          <w:rFonts w:ascii="Traditional Arabic" w:hAnsi="Traditional Arabic" w:cs="Traditional Arabic" w:hint="cs"/>
          <w:b/>
          <w:bCs/>
          <w:sz w:val="32"/>
          <w:szCs w:val="32"/>
          <w:rtl/>
          <w:lang w:bidi="ar-DZ"/>
        </w:rPr>
        <w:t>(4نقاط)</w:t>
      </w:r>
    </w:p>
    <w:p w:rsidR="002D6870" w:rsidRPr="00993CA4" w:rsidRDefault="002D6870" w:rsidP="009F0BED">
      <w:pPr>
        <w:pStyle w:val="Paragraphedeliste"/>
        <w:numPr>
          <w:ilvl w:val="0"/>
          <w:numId w:val="2"/>
        </w:numPr>
        <w:bidi/>
        <w:jc w:val="both"/>
        <w:rPr>
          <w:rFonts w:ascii="Traditional Arabic" w:hAnsi="Traditional Arabic" w:cs="Traditional Arabic" w:hint="cs"/>
          <w:sz w:val="36"/>
          <w:szCs w:val="36"/>
          <w:lang w:bidi="ar-DZ"/>
        </w:rPr>
      </w:pPr>
      <w:r w:rsidRPr="009F0BED">
        <w:rPr>
          <w:rFonts w:ascii="Traditional Arabic" w:hAnsi="Traditional Arabic" w:cs="Traditional Arabic" w:hint="cs"/>
          <w:sz w:val="32"/>
          <w:szCs w:val="32"/>
          <w:rtl/>
          <w:lang w:bidi="ar-DZ"/>
        </w:rPr>
        <w:lastRenderedPageBreak/>
        <w:t xml:space="preserve">تقودنا هذه العبارة </w:t>
      </w:r>
      <w:r w:rsidR="009F0BED" w:rsidRPr="009F0BED">
        <w:rPr>
          <w:rFonts w:ascii="Traditional Arabic" w:hAnsi="Traditional Arabic" w:cs="Traditional Arabic" w:hint="cs"/>
          <w:sz w:val="32"/>
          <w:szCs w:val="32"/>
          <w:rtl/>
          <w:lang w:bidi="ar-DZ"/>
        </w:rPr>
        <w:t xml:space="preserve">(أفعال.... تتسبب في وفاتهم وفاة غير طبيعية أو مبكرة) </w:t>
      </w:r>
      <w:r w:rsidRPr="009F0BED">
        <w:rPr>
          <w:rFonts w:ascii="Traditional Arabic" w:hAnsi="Traditional Arabic" w:cs="Traditional Arabic" w:hint="cs"/>
          <w:sz w:val="32"/>
          <w:szCs w:val="32"/>
          <w:rtl/>
          <w:lang w:bidi="ar-DZ"/>
        </w:rPr>
        <w:t xml:space="preserve">إلى </w:t>
      </w:r>
      <w:r w:rsidR="0074724F" w:rsidRPr="00736026">
        <w:rPr>
          <w:rFonts w:ascii="Traditional Arabic" w:hAnsi="Traditional Arabic" w:cs="Traditional Arabic"/>
          <w:sz w:val="32"/>
          <w:szCs w:val="32"/>
          <w:rtl/>
          <w:lang w:bidi="ar-DZ"/>
        </w:rPr>
        <w:t>المخاطر والمشكلات نتيجة الوتيرة المتزايدة لاستغلال الموارد البيئية التي بغت ذروتها في النصف الثاني من القرن العشرين، حيث استنفذت بعض المصادر الطبيعية ولوثت الوسط وأفسدت قدرة الأنظمة البيئية على التجديد التلقائي وأخلت بتوازنها، كما أدى التوجه المطرد نحو المجال الصناعي وزيادة وسائط النقل إلى تحول البيئة في العديد من المدن إلى بيئة ملوثة بالغازات السامة والغبار والضجيج ومياه غير نقية أثرت بشكل واضح على الحياة في البحار والمحيطات وكذا نوعية المياه التي يستخدمها الإنسان، مما انعكس على صحة الإنسان ونشاطاته وقدرته على العيش في مثل هذه الظروف</w:t>
      </w:r>
      <w:r w:rsidR="0074724F">
        <w:rPr>
          <w:rFonts w:ascii="Traditional Arabic" w:hAnsi="Traditional Arabic" w:cs="Traditional Arabic" w:hint="cs"/>
          <w:sz w:val="32"/>
          <w:szCs w:val="32"/>
          <w:rtl/>
          <w:lang w:bidi="ar-DZ"/>
        </w:rPr>
        <w:t>، ف</w:t>
      </w:r>
      <w:r w:rsidRPr="009F0BED">
        <w:rPr>
          <w:rFonts w:ascii="Traditional Arabic" w:hAnsi="Traditional Arabic" w:cs="Traditional Arabic" w:hint="cs"/>
          <w:sz w:val="32"/>
          <w:szCs w:val="32"/>
          <w:rtl/>
          <w:lang w:bidi="ar-DZ"/>
        </w:rPr>
        <w:t>مشاكل ا</w:t>
      </w:r>
      <w:r w:rsidR="009F0BED">
        <w:rPr>
          <w:rFonts w:ascii="Traditional Arabic" w:hAnsi="Traditional Arabic" w:cs="Traditional Arabic" w:hint="cs"/>
          <w:sz w:val="32"/>
          <w:szCs w:val="32"/>
          <w:rtl/>
          <w:lang w:bidi="ar-DZ"/>
        </w:rPr>
        <w:t xml:space="preserve">لتلوث البيئ </w:t>
      </w:r>
      <w:r w:rsidR="00296CC2">
        <w:rPr>
          <w:rFonts w:ascii="Traditional Arabic" w:hAnsi="Traditional Arabic" w:cs="Traditional Arabic" w:hint="cs"/>
          <w:sz w:val="32"/>
          <w:szCs w:val="32"/>
          <w:rtl/>
          <w:lang w:bidi="ar-DZ"/>
        </w:rPr>
        <w:t xml:space="preserve">التي تخلفها سياسات الدول الاقتصادية والاجتماعية </w:t>
      </w:r>
      <w:r w:rsidR="009F0BED">
        <w:rPr>
          <w:rFonts w:ascii="Traditional Arabic" w:hAnsi="Traditional Arabic" w:cs="Traditional Arabic" w:hint="cs"/>
          <w:sz w:val="32"/>
          <w:szCs w:val="32"/>
          <w:rtl/>
          <w:lang w:bidi="ar-DZ"/>
        </w:rPr>
        <w:t>وارتباطه</w:t>
      </w:r>
      <w:r w:rsidR="00296CC2">
        <w:rPr>
          <w:rFonts w:ascii="Traditional Arabic" w:hAnsi="Traditional Arabic" w:cs="Traditional Arabic" w:hint="cs"/>
          <w:sz w:val="32"/>
          <w:szCs w:val="32"/>
          <w:rtl/>
          <w:lang w:bidi="ar-DZ"/>
        </w:rPr>
        <w:t>ا</w:t>
      </w:r>
      <w:r w:rsidR="009F0BED">
        <w:rPr>
          <w:rFonts w:ascii="Traditional Arabic" w:hAnsi="Traditional Arabic" w:cs="Traditional Arabic" w:hint="cs"/>
          <w:sz w:val="32"/>
          <w:szCs w:val="32"/>
          <w:rtl/>
          <w:lang w:bidi="ar-DZ"/>
        </w:rPr>
        <w:t xml:space="preserve"> ليس فقط بال</w:t>
      </w:r>
      <w:r w:rsidRPr="009F0BED">
        <w:rPr>
          <w:rFonts w:ascii="Traditional Arabic" w:hAnsi="Traditional Arabic" w:cs="Traditional Arabic" w:hint="cs"/>
          <w:sz w:val="32"/>
          <w:szCs w:val="32"/>
          <w:rtl/>
          <w:lang w:bidi="ar-DZ"/>
        </w:rPr>
        <w:t>حق في الحياة</w:t>
      </w:r>
      <w:r w:rsidR="009F0BED">
        <w:rPr>
          <w:rFonts w:ascii="Traditional Arabic" w:hAnsi="Traditional Arabic" w:cs="Traditional Arabic" w:hint="cs"/>
          <w:sz w:val="32"/>
          <w:szCs w:val="32"/>
          <w:rtl/>
          <w:lang w:bidi="ar-DZ"/>
        </w:rPr>
        <w:t xml:space="preserve"> بل بمنظومة الحقوق </w:t>
      </w:r>
      <w:r w:rsidR="00296CC2">
        <w:rPr>
          <w:rFonts w:ascii="Traditional Arabic" w:hAnsi="Traditional Arabic" w:cs="Traditional Arabic" w:hint="cs"/>
          <w:sz w:val="32"/>
          <w:szCs w:val="32"/>
          <w:rtl/>
          <w:lang w:bidi="ar-DZ"/>
        </w:rPr>
        <w:t>الأساسية كالحق في الصحة والحق في الغذاء، ف</w:t>
      </w:r>
      <w:r w:rsidR="00296CC2" w:rsidRPr="00296CC2">
        <w:rPr>
          <w:rFonts w:ascii="Traditional Arabic" w:hAnsi="Traditional Arabic" w:cs="Traditional Arabic"/>
          <w:sz w:val="32"/>
          <w:szCs w:val="32"/>
          <w:rtl/>
          <w:lang w:bidi="ar-DZ"/>
        </w:rPr>
        <w:t>كل ما يمس الوسط البيئي من مشاكل وما تخلفه من أضرار تنصرف آثاره مباشرة إلى الإنسان لتحول دون ممارسته الكاملة لحقوقه المكفولة بموجب نصوص القانون الدولي والداخلي، ومن هذا المنطلق فإن الكثير من المشاكل البيئية تؤدي إلى حدوث أضرار يتجاوز أثرها الحدود الجغرافية للدول</w:t>
      </w:r>
      <w:r w:rsidR="00D43EF3" w:rsidRPr="00D43EF3">
        <w:rPr>
          <w:rFonts w:ascii="Sakkal Majalla" w:hAnsi="Sakkal Majalla" w:cs="Sakkal Majalla"/>
          <w:sz w:val="32"/>
          <w:szCs w:val="32"/>
          <w:rtl/>
          <w:lang w:bidi="ar-DZ"/>
        </w:rPr>
        <w:t xml:space="preserve"> </w:t>
      </w:r>
      <w:r w:rsidR="00D43EF3" w:rsidRPr="00D43EF3">
        <w:rPr>
          <w:rFonts w:ascii="Traditional Arabic" w:hAnsi="Traditional Arabic" w:cs="Traditional Arabic"/>
          <w:sz w:val="32"/>
          <w:szCs w:val="32"/>
          <w:rtl/>
          <w:lang w:bidi="ar-DZ"/>
        </w:rPr>
        <w:t>خصوصا عندما يكون الوسيط الملوث كالهواء أو الماء قادرا على عبور الحدود بسهولة</w:t>
      </w:r>
      <w:r w:rsidR="00D43EF3">
        <w:rPr>
          <w:rFonts w:ascii="Traditional Arabic" w:hAnsi="Traditional Arabic" w:cs="Traditional Arabic" w:hint="cs"/>
          <w:sz w:val="32"/>
          <w:szCs w:val="32"/>
          <w:rtl/>
          <w:lang w:bidi="ar-DZ"/>
        </w:rPr>
        <w:t>.</w:t>
      </w:r>
      <w:r w:rsidR="0074724F">
        <w:rPr>
          <w:rFonts w:ascii="Traditional Arabic" w:hAnsi="Traditional Arabic" w:cs="Traditional Arabic" w:hint="cs"/>
          <w:sz w:val="32"/>
          <w:szCs w:val="32"/>
          <w:rtl/>
          <w:lang w:bidi="ar-DZ"/>
        </w:rPr>
        <w:t xml:space="preserve"> </w:t>
      </w:r>
      <w:r w:rsidR="0074724F" w:rsidRPr="0074724F">
        <w:rPr>
          <w:rFonts w:ascii="Traditional Arabic" w:hAnsi="Traditional Arabic" w:cs="Traditional Arabic" w:hint="cs"/>
          <w:b/>
          <w:bCs/>
          <w:sz w:val="32"/>
          <w:szCs w:val="32"/>
          <w:rtl/>
          <w:lang w:bidi="ar-DZ"/>
        </w:rPr>
        <w:t>(4نقاط)</w:t>
      </w:r>
    </w:p>
    <w:p w:rsidR="00993CA4" w:rsidRDefault="00993CA4" w:rsidP="00993CA4">
      <w:pPr>
        <w:bidi/>
        <w:ind w:left="360"/>
        <w:jc w:val="both"/>
        <w:rPr>
          <w:rFonts w:ascii="Traditional Arabic" w:hAnsi="Traditional Arabic" w:cs="Traditional Arabic" w:hint="cs"/>
          <w:b/>
          <w:bCs/>
          <w:sz w:val="36"/>
          <w:szCs w:val="36"/>
          <w:rtl/>
          <w:lang w:bidi="ar-DZ"/>
        </w:rPr>
      </w:pPr>
      <w:r w:rsidRPr="00993CA4">
        <w:rPr>
          <w:rFonts w:ascii="Traditional Arabic" w:hAnsi="Traditional Arabic" w:cs="Traditional Arabic" w:hint="cs"/>
          <w:b/>
          <w:bCs/>
          <w:sz w:val="36"/>
          <w:szCs w:val="36"/>
          <w:u w:val="single"/>
          <w:rtl/>
          <w:lang w:bidi="ar-DZ"/>
        </w:rPr>
        <w:t xml:space="preserve">السؤال الثاني: </w:t>
      </w:r>
      <w:r w:rsidRPr="00993CA4">
        <w:rPr>
          <w:rFonts w:ascii="Traditional Arabic" w:hAnsi="Traditional Arabic" w:cs="Traditional Arabic" w:hint="cs"/>
          <w:b/>
          <w:bCs/>
          <w:sz w:val="36"/>
          <w:szCs w:val="36"/>
          <w:rtl/>
          <w:lang w:bidi="ar-DZ"/>
        </w:rPr>
        <w:t>8 نقاط</w:t>
      </w:r>
    </w:p>
    <w:p w:rsidR="00993CA4" w:rsidRPr="00597483" w:rsidRDefault="001D00B4" w:rsidP="0079046E">
      <w:pPr>
        <w:pStyle w:val="Paragraphedeliste"/>
        <w:numPr>
          <w:ilvl w:val="0"/>
          <w:numId w:val="2"/>
        </w:numPr>
        <w:bidi/>
        <w:jc w:val="both"/>
        <w:rPr>
          <w:rFonts w:ascii="Traditional Arabic" w:hAnsi="Traditional Arabic" w:cs="Traditional Arabic" w:hint="cs"/>
          <w:b/>
          <w:bCs/>
          <w:sz w:val="32"/>
          <w:szCs w:val="32"/>
          <w:u w:val="single"/>
          <w:lang w:bidi="ar-DZ"/>
        </w:rPr>
      </w:pPr>
      <w:r w:rsidRPr="00597483">
        <w:rPr>
          <w:rFonts w:ascii="Traditional Arabic" w:hAnsi="Traditional Arabic" w:cs="Traditional Arabic" w:hint="cs"/>
          <w:sz w:val="32"/>
          <w:szCs w:val="32"/>
          <w:rtl/>
          <w:lang w:bidi="ar-DZ"/>
        </w:rPr>
        <w:t xml:space="preserve">لا شك أن العلاقة بين البيئة وحقوق الإنسان هي علاقة تأثير وتأثر، ففي الوقت الذي يعبر المنظور الموضوعية عن تأثر العامل البيئي على حقوق الإنسان الموضوعية الأساسية كالحق في الحياة والصحة والغذاء، </w:t>
      </w:r>
      <w:r w:rsidR="0079046E" w:rsidRPr="00597483">
        <w:rPr>
          <w:rFonts w:ascii="Traditional Arabic" w:hAnsi="Traditional Arabic" w:cs="Traditional Arabic" w:hint="cs"/>
          <w:sz w:val="32"/>
          <w:szCs w:val="32"/>
          <w:rtl/>
          <w:lang w:bidi="ar-DZ"/>
        </w:rPr>
        <w:t>ي</w:t>
      </w:r>
      <w:r w:rsidRPr="00597483">
        <w:rPr>
          <w:rFonts w:ascii="Traditional Arabic" w:hAnsi="Traditional Arabic" w:cs="Traditional Arabic" w:hint="cs"/>
          <w:sz w:val="32"/>
          <w:szCs w:val="32"/>
          <w:rtl/>
          <w:lang w:bidi="ar-DZ"/>
        </w:rPr>
        <w:t xml:space="preserve">عبر </w:t>
      </w:r>
      <w:r w:rsidR="006235DA" w:rsidRPr="00597483">
        <w:rPr>
          <w:rFonts w:ascii="Traditional Arabic" w:hAnsi="Traditional Arabic" w:cs="Traditional Arabic" w:hint="cs"/>
          <w:sz w:val="32"/>
          <w:szCs w:val="32"/>
          <w:rtl/>
          <w:lang w:bidi="ar-DZ"/>
        </w:rPr>
        <w:t xml:space="preserve">المنظور الإجرائي </w:t>
      </w:r>
      <w:r w:rsidRPr="00597483">
        <w:rPr>
          <w:rFonts w:ascii="Traditional Arabic" w:hAnsi="Traditional Arabic" w:cs="Traditional Arabic" w:hint="cs"/>
          <w:sz w:val="32"/>
          <w:szCs w:val="32"/>
          <w:rtl/>
          <w:lang w:bidi="ar-DZ"/>
        </w:rPr>
        <w:t xml:space="preserve">عن </w:t>
      </w:r>
      <w:r w:rsidR="0079046E" w:rsidRPr="00597483">
        <w:rPr>
          <w:rFonts w:ascii="Traditional Arabic" w:hAnsi="Traditional Arabic" w:cs="Traditional Arabic" w:hint="cs"/>
          <w:sz w:val="32"/>
          <w:szCs w:val="32"/>
          <w:rtl/>
          <w:lang w:bidi="ar-DZ"/>
        </w:rPr>
        <w:t xml:space="preserve">دور إعمال حقوق الإنسان في حماية البيئية من خلال </w:t>
      </w:r>
      <w:r w:rsidRPr="00597483">
        <w:rPr>
          <w:rFonts w:ascii="Traditional Arabic" w:hAnsi="Traditional Arabic" w:cs="Traditional Arabic" w:hint="cs"/>
          <w:sz w:val="32"/>
          <w:szCs w:val="32"/>
          <w:rtl/>
          <w:lang w:bidi="ar-DZ"/>
        </w:rPr>
        <w:t>الاستعانة ببعض الحقوق الأساسية ذات الطابع الإجرائي لتمكين</w:t>
      </w:r>
      <w:r w:rsidR="0079046E" w:rsidRPr="00597483">
        <w:rPr>
          <w:rFonts w:ascii="Traditional Arabic" w:hAnsi="Traditional Arabic" w:cs="Traditional Arabic" w:hint="cs"/>
          <w:sz w:val="32"/>
          <w:szCs w:val="32"/>
          <w:rtl/>
          <w:lang w:bidi="ar-DZ"/>
        </w:rPr>
        <w:t>ه من الح</w:t>
      </w:r>
      <w:r w:rsidRPr="00597483">
        <w:rPr>
          <w:rFonts w:ascii="Traditional Arabic" w:hAnsi="Traditional Arabic" w:cs="Traditional Arabic" w:hint="cs"/>
          <w:sz w:val="32"/>
          <w:szCs w:val="32"/>
          <w:rtl/>
          <w:lang w:bidi="ar-DZ"/>
        </w:rPr>
        <w:t xml:space="preserve">صول </w:t>
      </w:r>
      <w:r w:rsidR="0079046E" w:rsidRPr="00597483">
        <w:rPr>
          <w:rFonts w:ascii="Traditional Arabic" w:hAnsi="Traditional Arabic" w:cs="Traditional Arabic" w:hint="cs"/>
          <w:sz w:val="32"/>
          <w:szCs w:val="32"/>
          <w:rtl/>
          <w:lang w:bidi="ar-DZ"/>
        </w:rPr>
        <w:t>ع</w:t>
      </w:r>
      <w:r w:rsidRPr="00597483">
        <w:rPr>
          <w:rFonts w:ascii="Traditional Arabic" w:hAnsi="Traditional Arabic" w:cs="Traditional Arabic" w:hint="cs"/>
          <w:sz w:val="32"/>
          <w:szCs w:val="32"/>
          <w:rtl/>
          <w:lang w:bidi="ar-DZ"/>
        </w:rPr>
        <w:t xml:space="preserve">لى </w:t>
      </w:r>
      <w:r w:rsidR="0079046E" w:rsidRPr="00597483">
        <w:rPr>
          <w:rFonts w:ascii="Traditional Arabic" w:hAnsi="Traditional Arabic" w:cs="Traditional Arabic" w:hint="cs"/>
          <w:sz w:val="32"/>
          <w:szCs w:val="32"/>
          <w:rtl/>
          <w:lang w:bidi="ar-DZ"/>
        </w:rPr>
        <w:t xml:space="preserve">المعلومات المتعلقة بالبيئة وترسيخ </w:t>
      </w:r>
      <w:r w:rsidRPr="00597483">
        <w:rPr>
          <w:rFonts w:ascii="Traditional Arabic" w:hAnsi="Traditional Arabic" w:cs="Traditional Arabic" w:hint="cs"/>
          <w:sz w:val="32"/>
          <w:szCs w:val="32"/>
          <w:rtl/>
          <w:lang w:bidi="ar-DZ"/>
        </w:rPr>
        <w:t xml:space="preserve">الوعي بالقضايا البيئية واستخدام حقوقه لأجل المشاركة في صنع السياسات البيئية والحصول على الانتصاف مما قد </w:t>
      </w:r>
      <w:r w:rsidR="0079046E" w:rsidRPr="00597483">
        <w:rPr>
          <w:rFonts w:ascii="Traditional Arabic" w:hAnsi="Traditional Arabic" w:cs="Traditional Arabic" w:hint="cs"/>
          <w:sz w:val="32"/>
          <w:szCs w:val="32"/>
          <w:rtl/>
          <w:lang w:bidi="ar-DZ"/>
        </w:rPr>
        <w:t xml:space="preserve">يطاله من أضرار نتيجة لسياسات دولته في هذا الصدد </w:t>
      </w:r>
      <w:r w:rsidR="0079046E" w:rsidRPr="00597483">
        <w:rPr>
          <w:rFonts w:ascii="Traditional Arabic" w:hAnsi="Traditional Arabic" w:cs="Traditional Arabic" w:hint="cs"/>
          <w:b/>
          <w:bCs/>
          <w:sz w:val="32"/>
          <w:szCs w:val="32"/>
          <w:rtl/>
          <w:lang w:bidi="ar-DZ"/>
        </w:rPr>
        <w:t>(3نقاط)</w:t>
      </w:r>
    </w:p>
    <w:p w:rsidR="0079046E" w:rsidRPr="00597483" w:rsidRDefault="00BD0D1D" w:rsidP="0079046E">
      <w:pPr>
        <w:pStyle w:val="Paragraphedeliste"/>
        <w:numPr>
          <w:ilvl w:val="0"/>
          <w:numId w:val="2"/>
        </w:numPr>
        <w:bidi/>
        <w:jc w:val="both"/>
        <w:rPr>
          <w:rFonts w:ascii="Traditional Arabic" w:hAnsi="Traditional Arabic" w:cs="Traditional Arabic"/>
          <w:b/>
          <w:bCs/>
          <w:sz w:val="32"/>
          <w:szCs w:val="32"/>
          <w:u w:val="single"/>
          <w:rtl/>
          <w:lang w:bidi="ar-DZ"/>
        </w:rPr>
      </w:pPr>
      <w:r w:rsidRPr="00597483">
        <w:rPr>
          <w:rFonts w:ascii="Traditional Arabic" w:hAnsi="Traditional Arabic" w:cs="Traditional Arabic" w:hint="cs"/>
          <w:sz w:val="32"/>
          <w:szCs w:val="32"/>
          <w:rtl/>
          <w:lang w:bidi="ar-DZ"/>
        </w:rPr>
        <w:t xml:space="preserve">الحق في الحصول على المعلومة، الحق في حرية تكوين الجمعيات، الحق في المحاكمة العادلة والحصول على الانتصاف، الحق في المشاركة في صناعة القرار هي كلها أمثلة يمكن للطالب توظيفها مع الشرح كنموذج عن الحقوق الإجرائية، وهي كلها حقوق </w:t>
      </w:r>
      <w:r w:rsidR="00491E58" w:rsidRPr="00597483">
        <w:rPr>
          <w:rFonts w:ascii="Traditional Arabic" w:hAnsi="Traditional Arabic" w:cs="Traditional Arabic" w:hint="cs"/>
          <w:sz w:val="32"/>
          <w:szCs w:val="32"/>
          <w:rtl/>
          <w:lang w:bidi="ar-DZ"/>
        </w:rPr>
        <w:t xml:space="preserve">وردت في </w:t>
      </w:r>
      <w:r w:rsidR="00491E58" w:rsidRPr="00597483">
        <w:rPr>
          <w:rFonts w:ascii="Traditional Arabic" w:hAnsi="Traditional Arabic" w:cs="Traditional Arabic"/>
          <w:sz w:val="32"/>
          <w:szCs w:val="32"/>
          <w:rtl/>
        </w:rPr>
        <w:t xml:space="preserve">اتفاقية لجنة الأمم المتحدة الاقتصادية الخاصة بأوروبا </w:t>
      </w:r>
      <w:r w:rsidR="00491E58" w:rsidRPr="00597483">
        <w:rPr>
          <w:rFonts w:ascii="Traditional Arabic" w:hAnsi="Traditional Arabic" w:cs="Traditional Arabic"/>
          <w:sz w:val="32"/>
          <w:szCs w:val="32"/>
          <w:rtl/>
        </w:rPr>
        <w:lastRenderedPageBreak/>
        <w:t>بشأن الوصول إلى المعلومات والمشاركة العامة في صنع القرار وإمكانية اللجوء إلى القضاء في المسائل البيئية</w:t>
      </w:r>
      <w:r w:rsidR="0032691A" w:rsidRPr="00597483">
        <w:rPr>
          <w:rFonts w:ascii="Traditional Arabic" w:hAnsi="Traditional Arabic" w:cs="Traditional Arabic" w:hint="cs"/>
          <w:sz w:val="32"/>
          <w:szCs w:val="32"/>
          <w:rtl/>
        </w:rPr>
        <w:t>، أ كما تسمى باتفاقية (آرهوس 1992). (</w:t>
      </w:r>
      <w:r w:rsidR="0032691A" w:rsidRPr="00597483">
        <w:rPr>
          <w:rFonts w:ascii="Traditional Arabic" w:hAnsi="Traditional Arabic" w:cs="Traditional Arabic" w:hint="cs"/>
          <w:b/>
          <w:bCs/>
          <w:sz w:val="32"/>
          <w:szCs w:val="32"/>
          <w:rtl/>
        </w:rPr>
        <w:t>5نقاط)</w:t>
      </w:r>
    </w:p>
    <w:sectPr w:rsidR="0079046E" w:rsidRPr="00597483" w:rsidSect="007E045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3DA3" w:rsidRDefault="00203DA3" w:rsidP="009C078A">
      <w:pPr>
        <w:spacing w:after="0" w:line="240" w:lineRule="auto"/>
      </w:pPr>
      <w:r>
        <w:separator/>
      </w:r>
    </w:p>
  </w:endnote>
  <w:endnote w:type="continuationSeparator" w:id="1">
    <w:p w:rsidR="00203DA3" w:rsidRDefault="00203DA3" w:rsidP="009C07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3DA3" w:rsidRDefault="00203DA3" w:rsidP="009C078A">
      <w:pPr>
        <w:spacing w:after="0" w:line="240" w:lineRule="auto"/>
      </w:pPr>
      <w:r>
        <w:separator/>
      </w:r>
    </w:p>
  </w:footnote>
  <w:footnote w:type="continuationSeparator" w:id="1">
    <w:p w:rsidR="00203DA3" w:rsidRDefault="00203DA3" w:rsidP="009C078A">
      <w:pPr>
        <w:spacing w:after="0" w:line="240" w:lineRule="auto"/>
      </w:pPr>
      <w:r>
        <w:continuationSeparator/>
      </w:r>
    </w:p>
  </w:footnote>
  <w:footnote w:id="2">
    <w:p w:rsidR="009C078A" w:rsidRDefault="009C078A" w:rsidP="009C078A">
      <w:pPr>
        <w:pStyle w:val="Notedebasdepage"/>
        <w:bidi/>
        <w:rPr>
          <w:lang w:bidi="ar-DZ"/>
        </w:rPr>
      </w:pPr>
      <w:r>
        <w:rPr>
          <w:rStyle w:val="Appelnotedebasdep"/>
        </w:rPr>
        <w:footnoteRef/>
      </w:r>
      <w:r>
        <w:t xml:space="preserve"> </w:t>
      </w:r>
      <w:r>
        <w:rPr>
          <w:rFonts w:hint="cs"/>
          <w:rtl/>
          <w:lang w:bidi="ar-DZ"/>
        </w:rPr>
        <w:t xml:space="preserve"> </w:t>
      </w:r>
      <w:r w:rsidRPr="009C5F4F">
        <w:rPr>
          <w:rFonts w:ascii="Traditional Arabic" w:hAnsi="Traditional Arabic" w:cs="Traditional Arabic"/>
          <w:sz w:val="24"/>
          <w:szCs w:val="24"/>
          <w:rtl/>
          <w:lang w:bidi="ar-DZ"/>
        </w:rPr>
        <w:t xml:space="preserve">اللجنة المعنية بحقوق الإنسان، الدورة </w:t>
      </w:r>
      <w:r w:rsidR="009C5F4F" w:rsidRPr="009C5F4F">
        <w:rPr>
          <w:rFonts w:ascii="Traditional Arabic" w:hAnsi="Traditional Arabic" w:cs="Traditional Arabic"/>
          <w:sz w:val="24"/>
          <w:szCs w:val="24"/>
          <w:rtl/>
          <w:lang w:bidi="ar-DZ"/>
        </w:rPr>
        <w:t>124</w:t>
      </w:r>
      <w:r w:rsidR="009C5F4F">
        <w:rPr>
          <w:rFonts w:ascii="Traditional Arabic" w:hAnsi="Traditional Arabic" w:cs="Traditional Arabic" w:hint="cs"/>
          <w:sz w:val="24"/>
          <w:szCs w:val="24"/>
          <w:rtl/>
          <w:lang w:bidi="ar-DZ"/>
        </w:rPr>
        <w:t xml:space="preserve"> (أكتوبر-نوفمبر 2018)، وثيقة رقم :</w:t>
      </w:r>
      <w:r w:rsidR="00503036">
        <w:rPr>
          <w:rFonts w:ascii="Traditional Arabic" w:hAnsi="Traditional Arabic" w:cs="Traditional Arabic"/>
          <w:sz w:val="24"/>
          <w:szCs w:val="24"/>
          <w:lang w:bidi="ar-DZ"/>
        </w:rPr>
        <w:t>CCPR/C/GC/36</w:t>
      </w:r>
    </w:p>
  </w:footnote>
  <w:footnote w:id="3">
    <w:p w:rsidR="002B1BC0" w:rsidRPr="002065C8" w:rsidRDefault="002B1BC0" w:rsidP="002B1BC0">
      <w:pPr>
        <w:pStyle w:val="Notedebasdepage"/>
        <w:bidi/>
        <w:rPr>
          <w:rFonts w:ascii="Traditional Arabic" w:hAnsi="Traditional Arabic" w:cs="Traditional Arabic"/>
          <w:sz w:val="24"/>
          <w:szCs w:val="24"/>
          <w:lang w:bidi="ar-DZ"/>
        </w:rPr>
      </w:pPr>
      <w:r w:rsidRPr="002065C8">
        <w:rPr>
          <w:rStyle w:val="Appelnotedebasdep"/>
          <w:rFonts w:ascii="Traditional Arabic" w:hAnsi="Traditional Arabic" w:cs="Traditional Arabic"/>
          <w:sz w:val="24"/>
          <w:szCs w:val="24"/>
        </w:rPr>
        <w:footnoteRef/>
      </w:r>
      <w:r w:rsidR="002065C8" w:rsidRPr="002065C8">
        <w:rPr>
          <w:rFonts w:ascii="Traditional Arabic" w:hAnsi="Traditional Arabic" w:cs="Traditional Arabic"/>
          <w:sz w:val="24"/>
          <w:szCs w:val="24"/>
          <w:rtl/>
          <w:lang w:bidi="ar-DZ"/>
        </w:rPr>
        <w:t xml:space="preserve"> وثيقة رقم </w:t>
      </w:r>
      <w:r w:rsidR="002065C8" w:rsidRPr="002065C8">
        <w:rPr>
          <w:rFonts w:ascii="Traditional Arabic" w:hAnsi="Traditional Arabic" w:cs="Traditional Arabic"/>
          <w:sz w:val="24"/>
          <w:szCs w:val="24"/>
          <w:lang w:bidi="ar-DZ"/>
        </w:rPr>
        <w:t>A/HRC/19/34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BF6F99"/>
    <w:multiLevelType w:val="hybridMultilevel"/>
    <w:tmpl w:val="E67CDADE"/>
    <w:lvl w:ilvl="0" w:tplc="A8D47862">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63F14E2F"/>
    <w:multiLevelType w:val="hybridMultilevel"/>
    <w:tmpl w:val="28C8DC6A"/>
    <w:lvl w:ilvl="0" w:tplc="E2AEC53C">
      <w:numFmt w:val="bullet"/>
      <w:lvlText w:val=""/>
      <w:lvlJc w:val="left"/>
      <w:pPr>
        <w:ind w:left="720" w:hanging="360"/>
      </w:pPr>
      <w:rPr>
        <w:rFonts w:ascii="Symbol" w:eastAsiaTheme="minorHAnsi" w:hAnsi="Symbol"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74090"/>
    <w:rsid w:val="00076112"/>
    <w:rsid w:val="00170356"/>
    <w:rsid w:val="001A5000"/>
    <w:rsid w:val="001A602E"/>
    <w:rsid w:val="001D00B4"/>
    <w:rsid w:val="00203DA3"/>
    <w:rsid w:val="002065C8"/>
    <w:rsid w:val="00263FFC"/>
    <w:rsid w:val="00264125"/>
    <w:rsid w:val="00272B82"/>
    <w:rsid w:val="00296CC2"/>
    <w:rsid w:val="002A551E"/>
    <w:rsid w:val="002B1BC0"/>
    <w:rsid w:val="002D6870"/>
    <w:rsid w:val="002D7CA2"/>
    <w:rsid w:val="002E2226"/>
    <w:rsid w:val="00312ED3"/>
    <w:rsid w:val="0032691A"/>
    <w:rsid w:val="00335BBF"/>
    <w:rsid w:val="00383DBD"/>
    <w:rsid w:val="003B4B12"/>
    <w:rsid w:val="004050CB"/>
    <w:rsid w:val="00416924"/>
    <w:rsid w:val="00433C13"/>
    <w:rsid w:val="004735D4"/>
    <w:rsid w:val="00491E58"/>
    <w:rsid w:val="00503036"/>
    <w:rsid w:val="005520CC"/>
    <w:rsid w:val="00574090"/>
    <w:rsid w:val="00587674"/>
    <w:rsid w:val="00597483"/>
    <w:rsid w:val="00601C91"/>
    <w:rsid w:val="006235DA"/>
    <w:rsid w:val="00652367"/>
    <w:rsid w:val="00675F89"/>
    <w:rsid w:val="006A0E0F"/>
    <w:rsid w:val="0074724F"/>
    <w:rsid w:val="0079046E"/>
    <w:rsid w:val="007B6F9D"/>
    <w:rsid w:val="007E045F"/>
    <w:rsid w:val="0081318D"/>
    <w:rsid w:val="008B491B"/>
    <w:rsid w:val="008F5489"/>
    <w:rsid w:val="008F61BD"/>
    <w:rsid w:val="00904BC2"/>
    <w:rsid w:val="009432D3"/>
    <w:rsid w:val="00993CA4"/>
    <w:rsid w:val="009B401A"/>
    <w:rsid w:val="009C078A"/>
    <w:rsid w:val="009C5F4F"/>
    <w:rsid w:val="009F0BED"/>
    <w:rsid w:val="00A20819"/>
    <w:rsid w:val="00A54C4A"/>
    <w:rsid w:val="00AA6C20"/>
    <w:rsid w:val="00AC2FE2"/>
    <w:rsid w:val="00AD431D"/>
    <w:rsid w:val="00B577D7"/>
    <w:rsid w:val="00B629DD"/>
    <w:rsid w:val="00B91053"/>
    <w:rsid w:val="00BB13F2"/>
    <w:rsid w:val="00BD0D1D"/>
    <w:rsid w:val="00C436A7"/>
    <w:rsid w:val="00C64176"/>
    <w:rsid w:val="00D2092D"/>
    <w:rsid w:val="00D43EF3"/>
    <w:rsid w:val="00D61721"/>
    <w:rsid w:val="00DF7DEA"/>
    <w:rsid w:val="00E007FC"/>
    <w:rsid w:val="00E00A59"/>
    <w:rsid w:val="00E0618D"/>
    <w:rsid w:val="00E3355E"/>
    <w:rsid w:val="00F05308"/>
    <w:rsid w:val="00F1340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45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5740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tedebasdepage">
    <w:name w:val="footnote text"/>
    <w:basedOn w:val="Normal"/>
    <w:link w:val="NotedebasdepageCar"/>
    <w:uiPriority w:val="99"/>
    <w:semiHidden/>
    <w:unhideWhenUsed/>
    <w:rsid w:val="009C078A"/>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9C078A"/>
    <w:rPr>
      <w:sz w:val="20"/>
      <w:szCs w:val="20"/>
    </w:rPr>
  </w:style>
  <w:style w:type="character" w:styleId="Appelnotedebasdep">
    <w:name w:val="footnote reference"/>
    <w:basedOn w:val="Policepardfaut"/>
    <w:uiPriority w:val="99"/>
    <w:semiHidden/>
    <w:unhideWhenUsed/>
    <w:rsid w:val="009C078A"/>
    <w:rPr>
      <w:vertAlign w:val="superscript"/>
    </w:rPr>
  </w:style>
  <w:style w:type="paragraph" w:styleId="Paragraphedeliste">
    <w:name w:val="List Paragraph"/>
    <w:basedOn w:val="Normal"/>
    <w:uiPriority w:val="34"/>
    <w:qFormat/>
    <w:rsid w:val="0065236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CD9B0-B527-4870-9E09-141A4F3E5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821</Words>
  <Characters>4516</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Utilisateur</cp:lastModifiedBy>
  <cp:revision>2</cp:revision>
  <cp:lastPrinted>2024-01-13T11:22:00Z</cp:lastPrinted>
  <dcterms:created xsi:type="dcterms:W3CDTF">2024-01-13T11:24:00Z</dcterms:created>
  <dcterms:modified xsi:type="dcterms:W3CDTF">2024-01-13T11:24:00Z</dcterms:modified>
</cp:coreProperties>
</file>